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1A" w:rsidRPr="00A9201A" w:rsidRDefault="00A9201A" w:rsidP="00A9201A">
      <w:pPr>
        <w:widowControl/>
        <w:snapToGrid w:val="0"/>
        <w:jc w:val="left"/>
        <w:rPr>
          <w:rFonts w:ascii="Arial" w:eastAsia="宋体" w:hAnsi="Arial" w:cs="Arial"/>
          <w:bCs/>
          <w:color w:val="333333"/>
          <w:kern w:val="0"/>
          <w:sz w:val="28"/>
          <w:szCs w:val="28"/>
        </w:rPr>
      </w:pPr>
      <w:r w:rsidRPr="00A9201A">
        <w:rPr>
          <w:rFonts w:ascii="Arial" w:eastAsia="宋体" w:hAnsi="Arial" w:cs="Arial" w:hint="eastAsia"/>
          <w:bCs/>
          <w:color w:val="333333"/>
          <w:kern w:val="0"/>
          <w:sz w:val="28"/>
          <w:szCs w:val="28"/>
        </w:rPr>
        <w:t>附件一</w:t>
      </w:r>
    </w:p>
    <w:p w:rsidR="00CE5E10" w:rsidRDefault="006166BC">
      <w:pPr>
        <w:widowControl/>
        <w:snapToGrid w:val="0"/>
        <w:jc w:val="center"/>
        <w:rPr>
          <w:rFonts w:ascii="Arial" w:eastAsia="宋体" w:hAnsi="Arial" w:cs="Arial"/>
          <w:b/>
          <w:bCs/>
          <w:color w:val="333333"/>
          <w:kern w:val="0"/>
          <w:sz w:val="30"/>
          <w:szCs w:val="30"/>
        </w:rPr>
      </w:pPr>
      <w:r w:rsidRPr="006166BC">
        <w:rPr>
          <w:rFonts w:ascii="Arial" w:eastAsia="宋体" w:hAnsi="Arial" w:cs="Arial" w:hint="eastAsia"/>
          <w:b/>
          <w:bCs/>
          <w:color w:val="333333"/>
          <w:kern w:val="0"/>
          <w:sz w:val="30"/>
          <w:szCs w:val="30"/>
        </w:rPr>
        <w:t>武汉大学信息管理学院推荐优秀应届本科毕业生免试攻读硕士学位研究生工作管理办法</w:t>
      </w:r>
    </w:p>
    <w:p w:rsidR="00633737" w:rsidRPr="00CE5E10" w:rsidRDefault="00D5562D">
      <w:pPr>
        <w:widowControl/>
        <w:snapToGrid w:val="0"/>
        <w:jc w:val="center"/>
        <w:rPr>
          <w:rFonts w:ascii="Arial" w:eastAsia="宋体" w:hAnsi="Arial" w:cs="Arial"/>
          <w:b/>
          <w:bCs/>
          <w:color w:val="333333"/>
          <w:kern w:val="0"/>
          <w:szCs w:val="21"/>
        </w:rPr>
      </w:pPr>
      <w:r w:rsidRPr="00CE5E10">
        <w:rPr>
          <w:rFonts w:ascii="Arial" w:eastAsia="宋体" w:hAnsi="Arial" w:cs="Arial"/>
          <w:b/>
          <w:bCs/>
          <w:color w:val="333333"/>
          <w:kern w:val="0"/>
          <w:szCs w:val="21"/>
        </w:rPr>
        <w:t>（</w:t>
      </w:r>
      <w:r w:rsidRPr="00CE5E10">
        <w:rPr>
          <w:rFonts w:ascii="Arial" w:eastAsia="宋体" w:hAnsi="Arial" w:cs="Arial"/>
          <w:b/>
          <w:bCs/>
          <w:color w:val="333333"/>
          <w:kern w:val="0"/>
          <w:szCs w:val="21"/>
        </w:rPr>
        <w:t>201</w:t>
      </w:r>
      <w:r w:rsidRPr="00CE5E10">
        <w:rPr>
          <w:rFonts w:ascii="Arial" w:eastAsia="宋体" w:hAnsi="Arial" w:cs="Arial" w:hint="eastAsia"/>
          <w:b/>
          <w:bCs/>
          <w:color w:val="333333"/>
          <w:kern w:val="0"/>
          <w:szCs w:val="21"/>
        </w:rPr>
        <w:t>8</w:t>
      </w:r>
      <w:r w:rsidRPr="00CE5E10">
        <w:rPr>
          <w:rFonts w:ascii="Arial" w:eastAsia="宋体" w:hAnsi="Arial" w:cs="Arial"/>
          <w:b/>
          <w:bCs/>
          <w:color w:val="333333"/>
          <w:kern w:val="0"/>
          <w:szCs w:val="21"/>
        </w:rPr>
        <w:t>年</w:t>
      </w:r>
      <w:r w:rsidRPr="00CE5E10">
        <w:rPr>
          <w:rFonts w:ascii="Arial" w:eastAsia="宋体" w:hAnsi="Arial" w:cs="Arial" w:hint="eastAsia"/>
          <w:b/>
          <w:bCs/>
          <w:color w:val="333333"/>
          <w:kern w:val="0"/>
          <w:szCs w:val="21"/>
        </w:rPr>
        <w:t>5</w:t>
      </w:r>
      <w:r w:rsidRPr="00CE5E10">
        <w:rPr>
          <w:rFonts w:ascii="Arial" w:eastAsia="宋体" w:hAnsi="Arial" w:cs="Arial"/>
          <w:b/>
          <w:bCs/>
          <w:color w:val="333333"/>
          <w:kern w:val="0"/>
          <w:szCs w:val="21"/>
        </w:rPr>
        <w:t>月修订）</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第一章  总  则</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第一条</w:t>
      </w:r>
      <w:r>
        <w:rPr>
          <w:rFonts w:ascii="宋体" w:eastAsia="宋体" w:hAnsi="宋体" w:cs="宋体"/>
          <w:color w:val="333333"/>
          <w:kern w:val="0"/>
          <w:szCs w:val="21"/>
        </w:rPr>
        <w:t>  为进一步做好推荐我院优秀应届本科毕业生免试攻读硕士研究生工作(以下</w:t>
      </w:r>
      <w:proofErr w:type="gramStart"/>
      <w:r>
        <w:rPr>
          <w:rFonts w:ascii="宋体" w:eastAsia="宋体" w:hAnsi="宋体" w:cs="宋体"/>
          <w:color w:val="333333"/>
          <w:kern w:val="0"/>
          <w:szCs w:val="21"/>
        </w:rPr>
        <w:t>简称推免工作</w:t>
      </w:r>
      <w:proofErr w:type="gramEnd"/>
      <w:r>
        <w:rPr>
          <w:rFonts w:ascii="宋体" w:eastAsia="宋体" w:hAnsi="宋体" w:cs="宋体"/>
          <w:color w:val="333333"/>
          <w:kern w:val="0"/>
          <w:szCs w:val="21"/>
        </w:rPr>
        <w:t>)，根据学校相关规定，特制定本办法。</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第二条</w:t>
      </w: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推免工作</w:t>
      </w:r>
      <w:proofErr w:type="gramEnd"/>
      <w:r>
        <w:rPr>
          <w:rFonts w:ascii="宋体" w:eastAsia="宋体" w:hAnsi="宋体" w:cs="宋体"/>
          <w:color w:val="333333"/>
          <w:kern w:val="0"/>
          <w:szCs w:val="21"/>
        </w:rPr>
        <w:t>的指导思想是：</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一</w:t>
      </w:r>
      <w:proofErr w:type="gramEnd"/>
      <w:r>
        <w:rPr>
          <w:rFonts w:ascii="宋体" w:eastAsia="宋体" w:hAnsi="宋体" w:cs="宋体"/>
          <w:color w:val="333333"/>
          <w:kern w:val="0"/>
          <w:szCs w:val="21"/>
        </w:rPr>
        <w:t>)坚持公平、公正、公开原则，确保严谨、规范、有序实施;</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(二)测评指标体系以专业学习成绩为主，重视学术科研能力和学术研究潜质。</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第三条</w:t>
      </w:r>
      <w:r>
        <w:rPr>
          <w:rFonts w:ascii="宋体" w:eastAsia="宋体" w:hAnsi="宋体" w:cs="宋体"/>
          <w:color w:val="333333"/>
          <w:kern w:val="0"/>
          <w:szCs w:val="21"/>
        </w:rPr>
        <w:t>根据学校精神，</w:t>
      </w:r>
      <w:proofErr w:type="gramStart"/>
      <w:r>
        <w:rPr>
          <w:rFonts w:ascii="宋体" w:eastAsia="宋体" w:hAnsi="宋体" w:cs="宋体"/>
          <w:color w:val="333333"/>
          <w:kern w:val="0"/>
          <w:szCs w:val="21"/>
        </w:rPr>
        <w:t>推免工作</w:t>
      </w:r>
      <w:proofErr w:type="gramEnd"/>
      <w:r>
        <w:rPr>
          <w:rFonts w:ascii="宋体" w:eastAsia="宋体" w:hAnsi="宋体" w:cs="宋体"/>
          <w:color w:val="333333"/>
          <w:kern w:val="0"/>
          <w:szCs w:val="21"/>
        </w:rPr>
        <w:t>在学院组织领导下，实行管理工作重心下移。各系应按照本办法精神，结合本专业的学科特点和工作实际，具体</w:t>
      </w:r>
      <w:proofErr w:type="gramStart"/>
      <w:r>
        <w:rPr>
          <w:rFonts w:ascii="宋体" w:eastAsia="宋体" w:hAnsi="宋体" w:cs="宋体"/>
          <w:color w:val="333333"/>
          <w:kern w:val="0"/>
          <w:szCs w:val="21"/>
        </w:rPr>
        <w:t>组织推免工作</w:t>
      </w:r>
      <w:proofErr w:type="gramEnd"/>
      <w:r>
        <w:rPr>
          <w:rFonts w:ascii="宋体" w:eastAsia="宋体" w:hAnsi="宋体" w:cs="宋体"/>
          <w:color w:val="333333"/>
          <w:kern w:val="0"/>
          <w:szCs w:val="21"/>
        </w:rPr>
        <w:t>。</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第二章  组织实施</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第四条</w:t>
      </w:r>
      <w:r>
        <w:rPr>
          <w:rFonts w:ascii="宋体" w:eastAsia="宋体" w:hAnsi="宋体" w:cs="宋体"/>
          <w:color w:val="333333"/>
          <w:kern w:val="0"/>
          <w:szCs w:val="21"/>
        </w:rPr>
        <w:t>学院</w:t>
      </w:r>
      <w:proofErr w:type="gramStart"/>
      <w:r>
        <w:rPr>
          <w:rFonts w:ascii="宋体" w:eastAsia="宋体" w:hAnsi="宋体" w:cs="宋体"/>
          <w:color w:val="333333"/>
          <w:kern w:val="0"/>
          <w:szCs w:val="21"/>
        </w:rPr>
        <w:t>成立推免工作</w:t>
      </w:r>
      <w:proofErr w:type="gramEnd"/>
      <w:r>
        <w:rPr>
          <w:rFonts w:ascii="宋体" w:eastAsia="宋体" w:hAnsi="宋体" w:cs="宋体"/>
          <w:color w:val="333333"/>
          <w:kern w:val="0"/>
          <w:szCs w:val="21"/>
        </w:rPr>
        <w:t>领导小组，负责组织领导学院</w:t>
      </w:r>
      <w:proofErr w:type="gramStart"/>
      <w:r>
        <w:rPr>
          <w:rFonts w:ascii="宋体" w:eastAsia="宋体" w:hAnsi="宋体" w:cs="宋体"/>
          <w:color w:val="333333"/>
          <w:kern w:val="0"/>
          <w:szCs w:val="21"/>
        </w:rPr>
        <w:t>的推免工作</w:t>
      </w:r>
      <w:proofErr w:type="gramEnd"/>
      <w:r>
        <w:rPr>
          <w:rFonts w:ascii="宋体" w:eastAsia="宋体" w:hAnsi="宋体" w:cs="宋体"/>
          <w:color w:val="333333"/>
          <w:kern w:val="0"/>
          <w:szCs w:val="21"/>
        </w:rPr>
        <w:t>，分配下达</w:t>
      </w:r>
      <w:proofErr w:type="gramStart"/>
      <w:r>
        <w:rPr>
          <w:rFonts w:ascii="宋体" w:eastAsia="宋体" w:hAnsi="宋体" w:cs="宋体"/>
          <w:color w:val="333333"/>
          <w:kern w:val="0"/>
          <w:szCs w:val="21"/>
        </w:rPr>
        <w:t>各系推免名额</w:t>
      </w:r>
      <w:proofErr w:type="gramEnd"/>
      <w:r>
        <w:rPr>
          <w:rFonts w:ascii="宋体" w:eastAsia="宋体" w:hAnsi="宋体" w:cs="宋体"/>
          <w:color w:val="333333"/>
          <w:kern w:val="0"/>
          <w:szCs w:val="21"/>
        </w:rPr>
        <w:t>，检查落实</w:t>
      </w:r>
      <w:proofErr w:type="gramStart"/>
      <w:r>
        <w:rPr>
          <w:rFonts w:ascii="宋体" w:eastAsia="宋体" w:hAnsi="宋体" w:cs="宋体"/>
          <w:color w:val="333333"/>
          <w:kern w:val="0"/>
          <w:szCs w:val="21"/>
        </w:rPr>
        <w:t>各系推免工作</w:t>
      </w:r>
      <w:proofErr w:type="gramEnd"/>
      <w:r>
        <w:rPr>
          <w:rFonts w:ascii="宋体" w:eastAsia="宋体" w:hAnsi="宋体" w:cs="宋体"/>
          <w:color w:val="333333"/>
          <w:kern w:val="0"/>
          <w:szCs w:val="21"/>
        </w:rPr>
        <w:t>。</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第五条</w:t>
      </w:r>
      <w:r>
        <w:rPr>
          <w:rFonts w:ascii="宋体" w:eastAsia="宋体" w:hAnsi="宋体" w:cs="宋体"/>
          <w:color w:val="333333"/>
          <w:kern w:val="0"/>
          <w:szCs w:val="21"/>
        </w:rPr>
        <w:t>领导小组由院长、院党委书记担任组长，由分管本科生工作副院长、副书记和研究生工作副院长担任副组长。成员包括：各系主任、本科教学管理办公室和学生工作办公室负责人。各系</w:t>
      </w:r>
      <w:proofErr w:type="gramStart"/>
      <w:r>
        <w:rPr>
          <w:rFonts w:ascii="宋体" w:eastAsia="宋体" w:hAnsi="宋体" w:cs="宋体"/>
          <w:color w:val="333333"/>
          <w:kern w:val="0"/>
          <w:szCs w:val="21"/>
        </w:rPr>
        <w:t>成立推免工作</w:t>
      </w:r>
      <w:proofErr w:type="gramEnd"/>
      <w:r>
        <w:rPr>
          <w:rFonts w:ascii="宋体" w:eastAsia="宋体" w:hAnsi="宋体" w:cs="宋体"/>
          <w:color w:val="333333"/>
          <w:kern w:val="0"/>
          <w:szCs w:val="21"/>
        </w:rPr>
        <w:t>测评小组，负责具体实施本专业</w:t>
      </w:r>
      <w:proofErr w:type="gramStart"/>
      <w:r>
        <w:rPr>
          <w:rFonts w:ascii="宋体" w:eastAsia="宋体" w:hAnsi="宋体" w:cs="宋体"/>
          <w:color w:val="333333"/>
          <w:kern w:val="0"/>
          <w:szCs w:val="21"/>
        </w:rPr>
        <w:t>的推免工作</w:t>
      </w:r>
      <w:proofErr w:type="gramEnd"/>
      <w:r>
        <w:rPr>
          <w:rFonts w:ascii="宋体" w:eastAsia="宋体" w:hAnsi="宋体" w:cs="宋体"/>
          <w:color w:val="333333"/>
          <w:kern w:val="0"/>
          <w:szCs w:val="21"/>
        </w:rPr>
        <w:t>，</w:t>
      </w:r>
      <w:proofErr w:type="gramStart"/>
      <w:r>
        <w:rPr>
          <w:rFonts w:ascii="宋体" w:eastAsia="宋体" w:hAnsi="宋体" w:cs="宋体"/>
          <w:color w:val="333333"/>
          <w:kern w:val="0"/>
          <w:szCs w:val="21"/>
        </w:rPr>
        <w:t>拟定推免人选</w:t>
      </w:r>
      <w:proofErr w:type="gramEnd"/>
      <w:r>
        <w:rPr>
          <w:rFonts w:ascii="宋体" w:eastAsia="宋体" w:hAnsi="宋体" w:cs="宋体"/>
          <w:color w:val="333333"/>
          <w:kern w:val="0"/>
          <w:szCs w:val="21"/>
        </w:rPr>
        <w:t>。测评小组由系主任担任组长，分管本科生工作副系主任和毕业班导师担任副组长。各毕业班民主推荐2名学生担任成员，原则上由各毕业班班长和学习委员担任。</w:t>
      </w:r>
      <w:proofErr w:type="gramStart"/>
      <w:r>
        <w:rPr>
          <w:rFonts w:ascii="宋体" w:eastAsia="宋体" w:hAnsi="宋体" w:cs="宋体"/>
          <w:color w:val="333333"/>
          <w:kern w:val="0"/>
          <w:szCs w:val="21"/>
        </w:rPr>
        <w:t>如其本人</w:t>
      </w:r>
      <w:proofErr w:type="gramEnd"/>
      <w:r>
        <w:rPr>
          <w:rFonts w:ascii="宋体" w:eastAsia="宋体" w:hAnsi="宋体" w:cs="宋体"/>
          <w:color w:val="333333"/>
          <w:kern w:val="0"/>
          <w:szCs w:val="21"/>
        </w:rPr>
        <w:t>为被测评对象则必须回避，由该班全体学生推选其他合适人选。</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第六条</w:t>
      </w:r>
      <w:r>
        <w:rPr>
          <w:rFonts w:ascii="宋体" w:eastAsia="宋体" w:hAnsi="宋体" w:cs="宋体"/>
          <w:color w:val="333333"/>
          <w:kern w:val="0"/>
          <w:szCs w:val="21"/>
        </w:rPr>
        <w:t>  院本科生教学管理办公室负责向测评小组提供参评学生的学习成绩证明，院学生工作办公室负责审核参评学生科研活动等证明。</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 xml:space="preserve">第三章  </w:t>
      </w:r>
      <w:proofErr w:type="gramStart"/>
      <w:r>
        <w:rPr>
          <w:rFonts w:ascii="宋体" w:eastAsia="宋体" w:hAnsi="宋体" w:cs="宋体"/>
          <w:b/>
          <w:bCs/>
          <w:color w:val="333333"/>
          <w:kern w:val="0"/>
          <w:szCs w:val="21"/>
        </w:rPr>
        <w:t>推免条件</w:t>
      </w:r>
      <w:proofErr w:type="gramEnd"/>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第七条</w:t>
      </w:r>
      <w:r>
        <w:rPr>
          <w:rFonts w:ascii="宋体" w:eastAsia="宋体" w:hAnsi="宋体" w:cs="宋体"/>
          <w:color w:val="333333"/>
          <w:kern w:val="0"/>
          <w:szCs w:val="21"/>
        </w:rPr>
        <w:t>我院应届普通本科毕业生，符合以下条件者，可申请推免：</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一</w:t>
      </w:r>
      <w:proofErr w:type="gramEnd"/>
      <w:r>
        <w:rPr>
          <w:rFonts w:ascii="宋体" w:eastAsia="宋体" w:hAnsi="宋体" w:cs="宋体"/>
          <w:color w:val="333333"/>
          <w:kern w:val="0"/>
          <w:szCs w:val="21"/>
        </w:rPr>
        <w:t>)拥护党的路线、方针、政策，遵守国法、校纪和院规，思想品德和学术道德良好，在校期间未受到纪律处分。</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(二)思想积极上进，政治立场坚定，品行端正，身心健康。</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(三)诚实守信，学风端正，无任何考试作弊和剽窃他人学术成果记录。</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(四)学习成绩优秀，无必修课以及专业选修课不及格记录，在扣除放弃资格及不符合条件的学生后，GPA</w:t>
      </w:r>
      <w:proofErr w:type="gramStart"/>
      <w:r>
        <w:rPr>
          <w:rFonts w:ascii="宋体" w:eastAsia="宋体" w:hAnsi="宋体" w:cs="宋体"/>
          <w:color w:val="333333"/>
          <w:kern w:val="0"/>
          <w:szCs w:val="21"/>
        </w:rPr>
        <w:t>绩点原则上</w:t>
      </w:r>
      <w:proofErr w:type="gramEnd"/>
      <w:r>
        <w:rPr>
          <w:rFonts w:ascii="宋体" w:eastAsia="宋体" w:hAnsi="宋体" w:cs="宋体"/>
          <w:color w:val="333333"/>
          <w:kern w:val="0"/>
          <w:szCs w:val="21"/>
        </w:rPr>
        <w:t>排名位居本专业年级前25%者，即25%的同学具备提交申请的资格。</w:t>
      </w:r>
    </w:p>
    <w:p w:rsidR="00633737" w:rsidRPr="00937DA0" w:rsidRDefault="00D5562D">
      <w:pPr>
        <w:widowControl/>
        <w:snapToGrid w:val="0"/>
        <w:jc w:val="left"/>
        <w:rPr>
          <w:rFonts w:ascii="宋体" w:eastAsia="宋体" w:hAnsi="宋体" w:cs="宋体"/>
          <w:kern w:val="0"/>
          <w:szCs w:val="21"/>
        </w:rPr>
      </w:pPr>
      <w:r>
        <w:rPr>
          <w:rFonts w:ascii="宋体" w:eastAsia="宋体" w:hAnsi="宋体" w:cs="宋体"/>
          <w:color w:val="333333"/>
          <w:kern w:val="0"/>
          <w:szCs w:val="21"/>
        </w:rPr>
        <w:t xml:space="preserve">　　(五</w:t>
      </w:r>
      <w:r w:rsidR="009B213B">
        <w:rPr>
          <w:rFonts w:ascii="宋体" w:eastAsia="宋体" w:hAnsi="宋体" w:cs="宋体" w:hint="eastAsia"/>
          <w:color w:val="333333"/>
          <w:kern w:val="0"/>
          <w:szCs w:val="21"/>
        </w:rPr>
        <w:t>)</w:t>
      </w:r>
      <w:r w:rsidR="009B213B" w:rsidRPr="00044AA1">
        <w:rPr>
          <w:rFonts w:ascii="宋体" w:eastAsia="宋体" w:hAnsi="宋体" w:cs="宋体" w:hint="eastAsia"/>
          <w:kern w:val="0"/>
          <w:szCs w:val="21"/>
        </w:rPr>
        <w:t>学习态度端正</w:t>
      </w:r>
      <w:r w:rsidRPr="00044AA1">
        <w:rPr>
          <w:rFonts w:ascii="宋体" w:eastAsia="宋体" w:hAnsi="宋体" w:cs="宋体" w:hint="eastAsia"/>
          <w:kern w:val="0"/>
          <w:szCs w:val="21"/>
        </w:rPr>
        <w:t>，</w:t>
      </w:r>
      <w:r w:rsidRPr="00937DA0">
        <w:rPr>
          <w:rFonts w:ascii="宋体" w:eastAsia="宋体" w:hAnsi="宋体" w:cs="宋体" w:hint="eastAsia"/>
          <w:kern w:val="0"/>
          <w:szCs w:val="21"/>
        </w:rPr>
        <w:t>无课程不及格情况，</w:t>
      </w:r>
      <w:r w:rsidRPr="00937DA0">
        <w:rPr>
          <w:rFonts w:ascii="宋体" w:eastAsia="宋体" w:hAnsi="宋体" w:cs="宋体"/>
          <w:kern w:val="0"/>
          <w:szCs w:val="21"/>
        </w:rPr>
        <w:t>全国大学英语六级考试成绩422分以上，</w:t>
      </w:r>
      <w:proofErr w:type="gramStart"/>
      <w:r w:rsidRPr="00937DA0">
        <w:rPr>
          <w:rFonts w:ascii="宋体" w:eastAsia="宋体" w:hAnsi="宋体" w:cs="宋体"/>
          <w:kern w:val="0"/>
          <w:szCs w:val="21"/>
        </w:rPr>
        <w:t>或雅思成绩</w:t>
      </w:r>
      <w:proofErr w:type="gramEnd"/>
      <w:r w:rsidRPr="00937DA0">
        <w:rPr>
          <w:rFonts w:ascii="宋体" w:eastAsia="宋体" w:hAnsi="宋体" w:cs="宋体"/>
          <w:kern w:val="0"/>
          <w:szCs w:val="21"/>
        </w:rPr>
        <w:t>6.5分以上，或托福成绩90分以上。</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(六)评估能正常本科毕业并获得学士学位。出国交流或转专业等特殊学生的学分问题由各系测评小组讨论决定。</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(七)小语种专业学生、艺术特长生和高水平运动员要求全国大学英语四级考试422分以上、</w:t>
      </w:r>
      <w:proofErr w:type="gramStart"/>
      <w:r>
        <w:rPr>
          <w:rFonts w:ascii="宋体" w:eastAsia="宋体" w:hAnsi="宋体" w:cs="宋体"/>
          <w:color w:val="333333"/>
          <w:kern w:val="0"/>
          <w:szCs w:val="21"/>
        </w:rPr>
        <w:t>雅思成绩</w:t>
      </w:r>
      <w:proofErr w:type="gramEnd"/>
      <w:r>
        <w:rPr>
          <w:rFonts w:ascii="宋体" w:eastAsia="宋体" w:hAnsi="宋体" w:cs="宋体"/>
          <w:color w:val="333333"/>
          <w:kern w:val="0"/>
          <w:szCs w:val="21"/>
        </w:rPr>
        <w:t>5.5分以上，或托福成绩80分以上。</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第四</w:t>
      </w:r>
      <w:proofErr w:type="gramStart"/>
      <w:r>
        <w:rPr>
          <w:rFonts w:ascii="宋体" w:eastAsia="宋体" w:hAnsi="宋体" w:cs="宋体"/>
          <w:b/>
          <w:bCs/>
          <w:color w:val="333333"/>
          <w:kern w:val="0"/>
          <w:szCs w:val="21"/>
        </w:rPr>
        <w:t>章科研保研</w:t>
      </w:r>
      <w:proofErr w:type="gramEnd"/>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第八条</w:t>
      </w:r>
      <w:r>
        <w:rPr>
          <w:rFonts w:ascii="宋体" w:eastAsia="宋体" w:hAnsi="宋体" w:cs="宋体"/>
          <w:color w:val="333333"/>
          <w:kern w:val="0"/>
          <w:szCs w:val="21"/>
        </w:rPr>
        <w:t>  为进一步提高研究生生源质量，鼓励培育具有科研能力和培养潜力的创新型人才，选拔科研创新能力突出的本科生攻读硕士研究生，可适当放宽条件。</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申请人除具备本办法第七条规定的条件外，还应具备以下条件中的至少一项：</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1.在所申请专业领域内的国家级专业学术竞赛、创新创业竞赛中获奖;</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2.作为第一学生署名在国内外权威期刊、专业类核心期刊上发表所申请专业领域的学术论文、调研报告，或发表的成果被SCI、SSCI、A&amp;HCI、EI检索;</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3.独立或作为第一学生负责人完成所申请领域的国家级大学生科研课题;</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4.独立或作为第一学生负责人完成所申请领域的社会实践活动，获得省级以上奖励;</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5.创新成果获得所申请研究方向的3名以上(含3名)教授联名推荐。</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第九条</w:t>
      </w:r>
      <w:r>
        <w:rPr>
          <w:rFonts w:ascii="宋体" w:eastAsia="宋体" w:hAnsi="宋体" w:cs="宋体"/>
          <w:color w:val="333333"/>
          <w:kern w:val="0"/>
          <w:szCs w:val="21"/>
        </w:rPr>
        <w:t>  各本科专业科研保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名额为0—1人。各系从当年分配</w:t>
      </w:r>
      <w:proofErr w:type="gramStart"/>
      <w:r>
        <w:rPr>
          <w:rFonts w:ascii="宋体" w:eastAsia="宋体" w:hAnsi="宋体" w:cs="宋体"/>
          <w:color w:val="333333"/>
          <w:kern w:val="0"/>
          <w:szCs w:val="21"/>
        </w:rPr>
        <w:t>的推免指标</w:t>
      </w:r>
      <w:proofErr w:type="gramEnd"/>
      <w:r>
        <w:rPr>
          <w:rFonts w:ascii="宋体" w:eastAsia="宋体" w:hAnsi="宋体" w:cs="宋体"/>
          <w:color w:val="333333"/>
          <w:kern w:val="0"/>
          <w:szCs w:val="21"/>
        </w:rPr>
        <w:t>中单列1个指标，作为科研保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的预留名额。若无人选获得批准，</w:t>
      </w:r>
      <w:proofErr w:type="gramStart"/>
      <w:r>
        <w:rPr>
          <w:rFonts w:ascii="宋体" w:eastAsia="宋体" w:hAnsi="宋体" w:cs="宋体"/>
          <w:color w:val="333333"/>
          <w:kern w:val="0"/>
          <w:szCs w:val="21"/>
        </w:rPr>
        <w:t>则划回</w:t>
      </w:r>
      <w:proofErr w:type="gramEnd"/>
      <w:r>
        <w:rPr>
          <w:rFonts w:ascii="宋体" w:eastAsia="宋体" w:hAnsi="宋体" w:cs="宋体"/>
          <w:color w:val="333333"/>
          <w:kern w:val="0"/>
          <w:szCs w:val="21"/>
        </w:rPr>
        <w:t>该系普通保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名额指标。各系所属研究生方向接受科研保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申请，在本院内不受本科专业限制。</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lastRenderedPageBreak/>
        <w:t xml:space="preserve">　　</w:t>
      </w:r>
      <w:r>
        <w:rPr>
          <w:rFonts w:ascii="宋体" w:eastAsia="宋体" w:hAnsi="宋体" w:cs="宋体"/>
          <w:b/>
          <w:bCs/>
          <w:color w:val="333333"/>
          <w:kern w:val="0"/>
          <w:szCs w:val="21"/>
        </w:rPr>
        <w:t>第十条</w:t>
      </w: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学院推免工作</w:t>
      </w:r>
      <w:proofErr w:type="gramEnd"/>
      <w:r>
        <w:rPr>
          <w:rFonts w:ascii="宋体" w:eastAsia="宋体" w:hAnsi="宋体" w:cs="宋体"/>
          <w:color w:val="333333"/>
          <w:kern w:val="0"/>
          <w:szCs w:val="21"/>
        </w:rPr>
        <w:t>领导小组负责组织领导科研保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工作。各系成立科研保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预审小组，系主任为组长，所属研究生方向的硕士生导师为成员，负责对申请人的材料进行预审和推荐。学院教授委员会负责组织实施科研保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的答辩终审。</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第十一条</w:t>
      </w:r>
      <w:r>
        <w:rPr>
          <w:rFonts w:ascii="宋体" w:eastAsia="宋体" w:hAnsi="宋体" w:cs="宋体"/>
          <w:color w:val="333333"/>
          <w:kern w:val="0"/>
          <w:szCs w:val="21"/>
        </w:rPr>
        <w:t>  科研保</w:t>
      </w:r>
      <w:proofErr w:type="gramStart"/>
      <w:r>
        <w:rPr>
          <w:rFonts w:ascii="宋体" w:eastAsia="宋体" w:hAnsi="宋体" w:cs="宋体"/>
          <w:color w:val="333333"/>
          <w:kern w:val="0"/>
          <w:szCs w:val="21"/>
        </w:rPr>
        <w:t>研</w:t>
      </w:r>
      <w:proofErr w:type="gramEnd"/>
      <w:r>
        <w:rPr>
          <w:rFonts w:ascii="宋体" w:eastAsia="宋体" w:hAnsi="宋体" w:cs="宋体"/>
          <w:color w:val="333333"/>
          <w:kern w:val="0"/>
          <w:szCs w:val="21"/>
        </w:rPr>
        <w:t>的选拔时间应早于</w:t>
      </w:r>
      <w:proofErr w:type="gramStart"/>
      <w:r>
        <w:rPr>
          <w:rFonts w:ascii="宋体" w:eastAsia="宋体" w:hAnsi="宋体" w:cs="宋体"/>
          <w:color w:val="333333"/>
          <w:kern w:val="0"/>
          <w:szCs w:val="21"/>
        </w:rPr>
        <w:t>当年推免工作</w:t>
      </w:r>
      <w:proofErr w:type="gramEnd"/>
      <w:r>
        <w:rPr>
          <w:rFonts w:ascii="宋体" w:eastAsia="宋体" w:hAnsi="宋体" w:cs="宋体"/>
          <w:color w:val="333333"/>
          <w:kern w:val="0"/>
          <w:szCs w:val="21"/>
        </w:rPr>
        <w:t>7—10天。基本流程为：</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1.各系预审小组受理申请，对申请人进行资格审查。</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2.各系预审小组组织预审答辩，对申请人进行综合评估，以先后顺序推荐不超过2人进入终审答辩，预审结果在全班公示。</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3.学院教授委员会组织对推荐对象的终审答辩，提交</w:t>
      </w:r>
      <w:proofErr w:type="gramStart"/>
      <w:r>
        <w:rPr>
          <w:rFonts w:ascii="宋体" w:eastAsia="宋体" w:hAnsi="宋体" w:cs="宋体"/>
          <w:color w:val="333333"/>
          <w:kern w:val="0"/>
          <w:szCs w:val="21"/>
        </w:rPr>
        <w:t>学院推免工作</w:t>
      </w:r>
      <w:proofErr w:type="gramEnd"/>
      <w:r>
        <w:rPr>
          <w:rFonts w:ascii="宋体" w:eastAsia="宋体" w:hAnsi="宋体" w:cs="宋体"/>
          <w:color w:val="333333"/>
          <w:kern w:val="0"/>
          <w:szCs w:val="21"/>
        </w:rPr>
        <w:t>领导小组审定，终审结果在全院公示。</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第五</w:t>
      </w:r>
      <w:proofErr w:type="gramStart"/>
      <w:r>
        <w:rPr>
          <w:rFonts w:ascii="宋体" w:eastAsia="宋体" w:hAnsi="宋体" w:cs="宋体"/>
          <w:b/>
          <w:bCs/>
          <w:color w:val="333333"/>
          <w:kern w:val="0"/>
          <w:szCs w:val="21"/>
        </w:rPr>
        <w:t>章全国</w:t>
      </w:r>
      <w:proofErr w:type="gramEnd"/>
      <w:r>
        <w:rPr>
          <w:rFonts w:ascii="宋体" w:eastAsia="宋体" w:hAnsi="宋体" w:cs="宋体"/>
          <w:b/>
          <w:bCs/>
          <w:color w:val="333333"/>
          <w:kern w:val="0"/>
          <w:szCs w:val="21"/>
        </w:rPr>
        <w:t>重大竞赛保</w:t>
      </w:r>
      <w:proofErr w:type="gramStart"/>
      <w:r>
        <w:rPr>
          <w:rFonts w:ascii="宋体" w:eastAsia="宋体" w:hAnsi="宋体" w:cs="宋体"/>
          <w:b/>
          <w:bCs/>
          <w:color w:val="333333"/>
          <w:kern w:val="0"/>
          <w:szCs w:val="21"/>
        </w:rPr>
        <w:t>研</w:t>
      </w:r>
      <w:proofErr w:type="gramEnd"/>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第十二条</w:t>
      </w:r>
      <w:r>
        <w:rPr>
          <w:rFonts w:ascii="宋体" w:eastAsia="宋体" w:hAnsi="宋体" w:cs="宋体"/>
          <w:color w:val="333333"/>
          <w:kern w:val="0"/>
          <w:szCs w:val="21"/>
        </w:rPr>
        <w:t>对组织学生参加全国重大竞赛且成绩突出的学院，学校给予奖励名额。此奖励名额直接奖励给相应学生。</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第六章  测评指标</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roofErr w:type="gramStart"/>
      <w:r>
        <w:rPr>
          <w:rFonts w:ascii="宋体" w:eastAsia="宋体" w:hAnsi="宋体" w:cs="宋体"/>
          <w:b/>
          <w:bCs/>
          <w:color w:val="333333"/>
          <w:kern w:val="0"/>
          <w:szCs w:val="21"/>
        </w:rPr>
        <w:t>第十三条</w:t>
      </w:r>
      <w:r>
        <w:rPr>
          <w:rFonts w:ascii="宋体" w:eastAsia="宋体" w:hAnsi="宋体" w:cs="宋体"/>
          <w:color w:val="333333"/>
          <w:kern w:val="0"/>
          <w:szCs w:val="21"/>
        </w:rPr>
        <w:t>推免测评</w:t>
      </w:r>
      <w:proofErr w:type="gramEnd"/>
      <w:r>
        <w:rPr>
          <w:rFonts w:ascii="宋体" w:eastAsia="宋体" w:hAnsi="宋体" w:cs="宋体"/>
          <w:color w:val="333333"/>
          <w:kern w:val="0"/>
          <w:szCs w:val="21"/>
        </w:rPr>
        <w:t>指标为综合测评。根据综合测评分的排名顺序，</w:t>
      </w:r>
      <w:proofErr w:type="gramStart"/>
      <w:r>
        <w:rPr>
          <w:rFonts w:ascii="宋体" w:eastAsia="宋体" w:hAnsi="宋体" w:cs="宋体"/>
          <w:color w:val="333333"/>
          <w:kern w:val="0"/>
          <w:szCs w:val="21"/>
        </w:rPr>
        <w:t>确定推免人选</w:t>
      </w:r>
      <w:proofErr w:type="gramEnd"/>
      <w:r>
        <w:rPr>
          <w:rFonts w:ascii="宋体" w:eastAsia="宋体" w:hAnsi="宋体" w:cs="宋体"/>
          <w:color w:val="333333"/>
          <w:kern w:val="0"/>
          <w:szCs w:val="21"/>
        </w:rPr>
        <w:t>。</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第十四条</w:t>
      </w:r>
      <w:r>
        <w:rPr>
          <w:rFonts w:ascii="宋体" w:eastAsia="宋体" w:hAnsi="宋体" w:cs="宋体"/>
          <w:color w:val="333333"/>
          <w:kern w:val="0"/>
          <w:szCs w:val="21"/>
        </w:rPr>
        <w:t>综合测评满分100分，由学习成绩、科研活动等两部分组成。其中，学习成绩</w:t>
      </w:r>
      <w:r w:rsidR="007D6B26">
        <w:rPr>
          <w:rFonts w:ascii="宋体" w:eastAsia="宋体" w:hAnsi="宋体" w:cs="宋体"/>
          <w:color w:val="333333"/>
          <w:kern w:val="0"/>
          <w:szCs w:val="21"/>
        </w:rPr>
        <w:t>满分</w:t>
      </w:r>
      <w:r>
        <w:rPr>
          <w:rFonts w:ascii="宋体" w:eastAsia="宋体" w:hAnsi="宋体" w:cs="宋体"/>
          <w:color w:val="333333"/>
          <w:kern w:val="0"/>
          <w:szCs w:val="21"/>
        </w:rPr>
        <w:t>90分，科研活动</w:t>
      </w:r>
      <w:r w:rsidR="007D6B26">
        <w:rPr>
          <w:rFonts w:ascii="宋体" w:eastAsia="宋体" w:hAnsi="宋体" w:cs="宋体"/>
          <w:color w:val="333333"/>
          <w:kern w:val="0"/>
          <w:szCs w:val="21"/>
        </w:rPr>
        <w:t>等满分</w:t>
      </w:r>
      <w:r>
        <w:rPr>
          <w:rFonts w:ascii="宋体" w:eastAsia="宋体" w:hAnsi="宋体" w:cs="宋体"/>
          <w:color w:val="333333"/>
          <w:kern w:val="0"/>
          <w:szCs w:val="21"/>
        </w:rPr>
        <w:t>10分。</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第十五条</w:t>
      </w:r>
      <w:r>
        <w:rPr>
          <w:rFonts w:ascii="宋体" w:eastAsia="宋体" w:hAnsi="宋体" w:cs="宋体"/>
          <w:color w:val="333333"/>
          <w:kern w:val="0"/>
          <w:szCs w:val="21"/>
        </w:rPr>
        <w:t>学习成绩考核分计算依据为本科生院教务系统出具的GPA</w:t>
      </w:r>
      <w:proofErr w:type="gramStart"/>
      <w:r>
        <w:rPr>
          <w:rFonts w:ascii="宋体" w:eastAsia="宋体" w:hAnsi="宋体" w:cs="宋体"/>
          <w:color w:val="333333"/>
          <w:kern w:val="0"/>
          <w:szCs w:val="21"/>
        </w:rPr>
        <w:t>绩点排名</w:t>
      </w:r>
      <w:proofErr w:type="gramEnd"/>
      <w:r>
        <w:rPr>
          <w:rFonts w:ascii="宋体" w:eastAsia="宋体" w:hAnsi="宋体" w:cs="宋体"/>
          <w:color w:val="333333"/>
          <w:kern w:val="0"/>
          <w:szCs w:val="21"/>
        </w:rPr>
        <w:t>。</w:t>
      </w:r>
      <w:proofErr w:type="gramStart"/>
      <w:r>
        <w:rPr>
          <w:rFonts w:ascii="宋体" w:eastAsia="宋体" w:hAnsi="宋体" w:cs="宋体"/>
          <w:color w:val="333333"/>
          <w:kern w:val="0"/>
          <w:szCs w:val="21"/>
        </w:rPr>
        <w:t>绩点为</w:t>
      </w:r>
      <w:proofErr w:type="gramEnd"/>
      <w:r>
        <w:rPr>
          <w:rFonts w:ascii="宋体" w:eastAsia="宋体" w:hAnsi="宋体" w:cs="宋体"/>
          <w:color w:val="333333"/>
          <w:kern w:val="0"/>
          <w:szCs w:val="21"/>
        </w:rPr>
        <w:t>所有必修课程(不含体育和军事理论)的平均绩点，由院本科生教学管理办公室提供。具体计算办法为：</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noProof/>
          <w:color w:val="333333"/>
          <w:kern w:val="0"/>
          <w:szCs w:val="21"/>
        </w:rPr>
        <w:drawing>
          <wp:inline distT="0" distB="0" distL="0" distR="0">
            <wp:extent cx="5362575" cy="990600"/>
            <wp:effectExtent l="0" t="0" r="9525" b="0"/>
            <wp:docPr id="2" name="图片 2" descr="QQ图片20160914165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9141654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62575" cy="990600"/>
                    </a:xfrm>
                    <a:prstGeom prst="rect">
                      <a:avLst/>
                    </a:prstGeom>
                    <a:noFill/>
                    <a:ln>
                      <a:noFill/>
                    </a:ln>
                  </pic:spPr>
                </pic:pic>
              </a:graphicData>
            </a:graphic>
          </wp:inline>
        </w:drawing>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第十六条</w:t>
      </w:r>
      <w:r>
        <w:rPr>
          <w:rFonts w:ascii="宋体" w:eastAsia="宋体" w:hAnsi="宋体" w:cs="宋体"/>
          <w:color w:val="333333"/>
          <w:kern w:val="0"/>
          <w:szCs w:val="21"/>
        </w:rPr>
        <w:t xml:space="preserve"> 科研活动</w:t>
      </w:r>
      <w:r w:rsidR="007D6B26">
        <w:rPr>
          <w:rFonts w:ascii="宋体" w:eastAsia="宋体" w:hAnsi="宋体" w:cs="宋体"/>
          <w:color w:val="333333"/>
          <w:kern w:val="0"/>
          <w:szCs w:val="21"/>
        </w:rPr>
        <w:t>等</w:t>
      </w:r>
      <w:r>
        <w:rPr>
          <w:rFonts w:ascii="宋体" w:eastAsia="宋体" w:hAnsi="宋体" w:cs="宋体"/>
          <w:color w:val="333333"/>
          <w:kern w:val="0"/>
          <w:szCs w:val="21"/>
        </w:rPr>
        <w:t>考核满分为10分，</w:t>
      </w:r>
      <w:r w:rsidR="007D6B26">
        <w:rPr>
          <w:rFonts w:ascii="宋体" w:eastAsia="宋体" w:hAnsi="宋体" w:cs="宋体" w:hint="eastAsia"/>
          <w:color w:val="333333"/>
          <w:kern w:val="0"/>
          <w:szCs w:val="21"/>
        </w:rPr>
        <w:t>评分</w:t>
      </w:r>
      <w:r w:rsidR="007D6B26">
        <w:rPr>
          <w:rFonts w:ascii="宋体" w:eastAsia="宋体" w:hAnsi="宋体" w:cs="宋体"/>
          <w:color w:val="333333"/>
          <w:kern w:val="0"/>
          <w:szCs w:val="21"/>
        </w:rPr>
        <w:t>细则参考附件所列</w:t>
      </w:r>
      <w:r>
        <w:rPr>
          <w:rFonts w:ascii="宋体" w:eastAsia="宋体" w:hAnsi="宋体" w:cs="宋体"/>
          <w:color w:val="333333"/>
          <w:kern w:val="0"/>
          <w:szCs w:val="21"/>
        </w:rPr>
        <w:t>。</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一</w:t>
      </w:r>
      <w:proofErr w:type="gramEnd"/>
      <w:r>
        <w:rPr>
          <w:rFonts w:ascii="宋体" w:eastAsia="宋体" w:hAnsi="宋体" w:cs="宋体"/>
          <w:color w:val="333333"/>
          <w:kern w:val="0"/>
          <w:szCs w:val="21"/>
        </w:rPr>
        <w:t>)学术科研是指本专业学科领域内的学科竞赛、学术论文和业余科研。其中，学科竞赛</w:t>
      </w:r>
      <w:proofErr w:type="gramStart"/>
      <w:r>
        <w:rPr>
          <w:rFonts w:ascii="宋体" w:eastAsia="宋体" w:hAnsi="宋体" w:cs="宋体"/>
          <w:color w:val="333333"/>
          <w:kern w:val="0"/>
          <w:szCs w:val="21"/>
        </w:rPr>
        <w:t>专指挑战</w:t>
      </w:r>
      <w:proofErr w:type="gramEnd"/>
      <w:r>
        <w:rPr>
          <w:rFonts w:ascii="宋体" w:eastAsia="宋体" w:hAnsi="宋体" w:cs="宋体"/>
          <w:color w:val="333333"/>
          <w:kern w:val="0"/>
          <w:szCs w:val="21"/>
        </w:rPr>
        <w:t>杯、自强杯等由教育主管部门或重要学术机构举办的比赛。</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(二)学科竞赛以获奖证书、正式文件或真实证明为计分依据，以文件或证书的公章为级别认定依据。</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(三)学术论文以实际刊物为依据，用稿通知不予计分。</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(四)创新创业项目中国家级项目必须结题或已经通过中期验收，由院本科生教学管理办公室负责审核;校级项目计分以结题证书为依据。</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(五)社会实践以获奖证书、正式文件或真实证明为计分依据，以文件或证书的公章为级别认定依据。</w:t>
      </w:r>
    </w:p>
    <w:p w:rsidR="00633737" w:rsidRDefault="00D5562D" w:rsidP="00903FE1">
      <w:pPr>
        <w:widowControl/>
        <w:snapToGrid w:val="0"/>
        <w:ind w:firstLine="420"/>
        <w:jc w:val="left"/>
        <w:rPr>
          <w:rFonts w:ascii="宋体" w:eastAsia="宋体" w:hAnsi="宋体" w:cs="宋体"/>
          <w:color w:val="333333"/>
          <w:kern w:val="0"/>
          <w:szCs w:val="21"/>
        </w:rPr>
      </w:pPr>
      <w:r>
        <w:rPr>
          <w:rFonts w:ascii="宋体" w:eastAsia="宋体" w:hAnsi="宋体" w:cs="宋体"/>
          <w:color w:val="333333"/>
          <w:kern w:val="0"/>
          <w:szCs w:val="21"/>
        </w:rPr>
        <w:t>(六)科研活动</w:t>
      </w:r>
      <w:r w:rsidR="007D6B26">
        <w:rPr>
          <w:rFonts w:ascii="宋体" w:eastAsia="宋体" w:hAnsi="宋体" w:cs="宋体"/>
          <w:color w:val="333333"/>
          <w:kern w:val="0"/>
          <w:szCs w:val="21"/>
        </w:rPr>
        <w:t>等</w:t>
      </w:r>
      <w:r>
        <w:rPr>
          <w:rFonts w:ascii="宋体" w:eastAsia="宋体" w:hAnsi="宋体" w:cs="宋体"/>
          <w:color w:val="333333"/>
          <w:kern w:val="0"/>
          <w:szCs w:val="21"/>
        </w:rPr>
        <w:t>考核总分上限为10分，多者不计。</w:t>
      </w:r>
    </w:p>
    <w:p w:rsidR="00903FE1" w:rsidRPr="00903FE1" w:rsidRDefault="00903FE1" w:rsidP="00903FE1">
      <w:pPr>
        <w:widowControl/>
        <w:snapToGrid w:val="0"/>
        <w:ind w:firstLine="420"/>
        <w:jc w:val="left"/>
        <w:rPr>
          <w:rFonts w:ascii="宋体" w:eastAsia="宋体" w:hAnsi="宋体" w:cs="宋体"/>
          <w:color w:val="333333"/>
          <w:kern w:val="0"/>
          <w:szCs w:val="21"/>
        </w:rPr>
      </w:pP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第七章  工作程序</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第十七条</w:t>
      </w:r>
      <w:r>
        <w:rPr>
          <w:rFonts w:ascii="宋体" w:eastAsia="宋体" w:hAnsi="宋体" w:cs="宋体"/>
          <w:color w:val="333333"/>
          <w:kern w:val="0"/>
          <w:szCs w:val="21"/>
        </w:rPr>
        <w:t>  个人申请。符合申请资格的学生，在学院规定的时间内向</w:t>
      </w:r>
      <w:proofErr w:type="gramStart"/>
      <w:r>
        <w:rPr>
          <w:rFonts w:ascii="宋体" w:eastAsia="宋体" w:hAnsi="宋体" w:cs="宋体"/>
          <w:color w:val="333333"/>
          <w:kern w:val="0"/>
          <w:szCs w:val="21"/>
        </w:rPr>
        <w:t>本系推免工作</w:t>
      </w:r>
      <w:proofErr w:type="gramEnd"/>
      <w:r>
        <w:rPr>
          <w:rFonts w:ascii="宋体" w:eastAsia="宋体" w:hAnsi="宋体" w:cs="宋体"/>
          <w:color w:val="333333"/>
          <w:kern w:val="0"/>
          <w:szCs w:val="21"/>
        </w:rPr>
        <w:t>测评小组提交申请表和申报材料。</w:t>
      </w:r>
      <w:r w:rsidR="007D6B26">
        <w:rPr>
          <w:rFonts w:ascii="宋体" w:eastAsia="宋体" w:hAnsi="宋体" w:cs="宋体" w:hint="eastAsia"/>
          <w:color w:val="333333"/>
          <w:kern w:val="0"/>
          <w:szCs w:val="21"/>
        </w:rPr>
        <w:t>申请表</w:t>
      </w:r>
      <w:r w:rsidR="007D6B26">
        <w:rPr>
          <w:rFonts w:ascii="宋体" w:eastAsia="宋体" w:hAnsi="宋体" w:cs="宋体"/>
          <w:color w:val="333333"/>
          <w:kern w:val="0"/>
          <w:szCs w:val="21"/>
        </w:rPr>
        <w:t>参见附件</w:t>
      </w:r>
      <w:r>
        <w:rPr>
          <w:rFonts w:ascii="宋体" w:eastAsia="宋体" w:hAnsi="宋体" w:cs="宋体"/>
          <w:color w:val="333333"/>
          <w:kern w:val="0"/>
          <w:szCs w:val="21"/>
        </w:rPr>
        <w:t>，申报材料内容包括：</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roofErr w:type="gramStart"/>
      <w:r>
        <w:rPr>
          <w:rFonts w:ascii="宋体" w:eastAsia="宋体" w:hAnsi="宋体" w:cs="宋体"/>
          <w:color w:val="333333"/>
          <w:kern w:val="0"/>
          <w:szCs w:val="21"/>
        </w:rPr>
        <w:t>一</w:t>
      </w:r>
      <w:proofErr w:type="gramEnd"/>
      <w:r>
        <w:rPr>
          <w:rFonts w:ascii="宋体" w:eastAsia="宋体" w:hAnsi="宋体" w:cs="宋体"/>
          <w:color w:val="333333"/>
          <w:kern w:val="0"/>
          <w:szCs w:val="21"/>
        </w:rPr>
        <w:t>)</w:t>
      </w:r>
      <w:proofErr w:type="gramStart"/>
      <w:r>
        <w:rPr>
          <w:rFonts w:ascii="宋体" w:eastAsia="宋体" w:hAnsi="宋体" w:cs="宋体"/>
          <w:color w:val="333333"/>
          <w:kern w:val="0"/>
          <w:szCs w:val="21"/>
        </w:rPr>
        <w:t>推免研究生</w:t>
      </w:r>
      <w:proofErr w:type="gramEnd"/>
      <w:r>
        <w:rPr>
          <w:rFonts w:ascii="宋体" w:eastAsia="宋体" w:hAnsi="宋体" w:cs="宋体"/>
          <w:color w:val="333333"/>
          <w:kern w:val="0"/>
          <w:szCs w:val="21"/>
        </w:rPr>
        <w:t>的书面申请;</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(二)相关证明材料原件及复印件一套(A4纸型)。</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第十八条</w:t>
      </w:r>
      <w:r>
        <w:rPr>
          <w:rFonts w:ascii="宋体" w:eastAsia="宋体" w:hAnsi="宋体" w:cs="宋体"/>
          <w:color w:val="333333"/>
          <w:kern w:val="0"/>
          <w:szCs w:val="21"/>
        </w:rPr>
        <w:t>  各系初评。测评小组对申报者的材料进行审查和综合测评排名，按照综合测评得分从高到低排序。</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第十九条</w:t>
      </w:r>
      <w:r>
        <w:rPr>
          <w:rFonts w:ascii="宋体" w:eastAsia="宋体" w:hAnsi="宋体" w:cs="宋体"/>
          <w:color w:val="333333"/>
          <w:kern w:val="0"/>
          <w:szCs w:val="21"/>
        </w:rPr>
        <w:t>  部门复核。院本科生教学管理办公室进行复核汇总，报</w:t>
      </w:r>
      <w:proofErr w:type="gramStart"/>
      <w:r>
        <w:rPr>
          <w:rFonts w:ascii="宋体" w:eastAsia="宋体" w:hAnsi="宋体" w:cs="宋体"/>
          <w:color w:val="333333"/>
          <w:kern w:val="0"/>
          <w:szCs w:val="21"/>
        </w:rPr>
        <w:t>学院推免工作</w:t>
      </w:r>
      <w:proofErr w:type="gramEnd"/>
      <w:r>
        <w:rPr>
          <w:rFonts w:ascii="宋体" w:eastAsia="宋体" w:hAnsi="宋体" w:cs="宋体"/>
          <w:color w:val="333333"/>
          <w:kern w:val="0"/>
          <w:szCs w:val="21"/>
        </w:rPr>
        <w:t>领导小组审定。</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第二十条</w:t>
      </w:r>
      <w:r>
        <w:rPr>
          <w:rFonts w:ascii="宋体" w:eastAsia="宋体" w:hAnsi="宋体" w:cs="宋体"/>
          <w:color w:val="333333"/>
          <w:kern w:val="0"/>
          <w:szCs w:val="21"/>
        </w:rPr>
        <w:t>  审定名单。</w:t>
      </w:r>
      <w:proofErr w:type="gramStart"/>
      <w:r>
        <w:rPr>
          <w:rFonts w:ascii="宋体" w:eastAsia="宋体" w:hAnsi="宋体" w:cs="宋体"/>
          <w:color w:val="333333"/>
          <w:kern w:val="0"/>
          <w:szCs w:val="21"/>
        </w:rPr>
        <w:t>学院推免工作</w:t>
      </w:r>
      <w:proofErr w:type="gramEnd"/>
      <w:r>
        <w:rPr>
          <w:rFonts w:ascii="宋体" w:eastAsia="宋体" w:hAnsi="宋体" w:cs="宋体"/>
          <w:color w:val="333333"/>
          <w:kern w:val="0"/>
          <w:szCs w:val="21"/>
        </w:rPr>
        <w:t>领导小组审定名单后在全院公示。</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p>
    <w:p w:rsidR="00633737" w:rsidRDefault="00D5562D">
      <w:pPr>
        <w:widowControl/>
        <w:snapToGrid w:val="0"/>
        <w:jc w:val="center"/>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第八章  附  则</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第二十一条</w:t>
      </w:r>
      <w:r>
        <w:rPr>
          <w:rFonts w:ascii="宋体" w:eastAsia="宋体" w:hAnsi="宋体" w:cs="宋体"/>
          <w:color w:val="333333"/>
          <w:kern w:val="0"/>
          <w:szCs w:val="21"/>
        </w:rPr>
        <w:t>对在申请</w:t>
      </w:r>
      <w:proofErr w:type="gramStart"/>
      <w:r>
        <w:rPr>
          <w:rFonts w:ascii="宋体" w:eastAsia="宋体" w:hAnsi="宋体" w:cs="宋体"/>
          <w:color w:val="333333"/>
          <w:kern w:val="0"/>
          <w:szCs w:val="21"/>
        </w:rPr>
        <w:t>推免过程</w:t>
      </w:r>
      <w:proofErr w:type="gramEnd"/>
      <w:r>
        <w:rPr>
          <w:rFonts w:ascii="宋体" w:eastAsia="宋体" w:hAnsi="宋体" w:cs="宋体"/>
          <w:color w:val="333333"/>
          <w:kern w:val="0"/>
          <w:szCs w:val="21"/>
        </w:rPr>
        <w:t>中弄虚作假的学生，一经发现，立即取消推免生资格，并根据实际情况进行学籍或纪律处分。  </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第二十二条</w:t>
      </w:r>
      <w:r>
        <w:rPr>
          <w:rFonts w:ascii="宋体" w:eastAsia="宋体" w:hAnsi="宋体" w:cs="宋体"/>
          <w:color w:val="333333"/>
          <w:kern w:val="0"/>
          <w:szCs w:val="21"/>
        </w:rPr>
        <w:t>  出现推免生放弃资格情况，酌情等额扣减学生所在专业后续年份推免生指标。</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第二十三条</w:t>
      </w:r>
      <w:r>
        <w:rPr>
          <w:rFonts w:ascii="宋体" w:eastAsia="宋体" w:hAnsi="宋体" w:cs="宋体"/>
          <w:color w:val="333333"/>
          <w:kern w:val="0"/>
          <w:szCs w:val="21"/>
        </w:rPr>
        <w:t>  申请人</w:t>
      </w:r>
      <w:proofErr w:type="gramStart"/>
      <w:r>
        <w:rPr>
          <w:rFonts w:ascii="宋体" w:eastAsia="宋体" w:hAnsi="宋体" w:cs="宋体"/>
          <w:color w:val="333333"/>
          <w:kern w:val="0"/>
          <w:szCs w:val="21"/>
        </w:rPr>
        <w:t>获得推免资格</w:t>
      </w:r>
      <w:proofErr w:type="gramEnd"/>
      <w:r>
        <w:rPr>
          <w:rFonts w:ascii="宋体" w:eastAsia="宋体" w:hAnsi="宋体" w:cs="宋体"/>
          <w:color w:val="333333"/>
          <w:kern w:val="0"/>
          <w:szCs w:val="21"/>
        </w:rPr>
        <w:t>后，不得以就业、出国等任何个人原因</w:t>
      </w:r>
      <w:proofErr w:type="gramStart"/>
      <w:r>
        <w:rPr>
          <w:rFonts w:ascii="宋体" w:eastAsia="宋体" w:hAnsi="宋体" w:cs="宋体"/>
          <w:color w:val="333333"/>
          <w:kern w:val="0"/>
          <w:szCs w:val="21"/>
        </w:rPr>
        <w:t>放弃推免资格</w:t>
      </w:r>
      <w:proofErr w:type="gramEnd"/>
      <w:r>
        <w:rPr>
          <w:rFonts w:ascii="宋体" w:eastAsia="宋体" w:hAnsi="宋体" w:cs="宋体"/>
          <w:color w:val="333333"/>
          <w:kern w:val="0"/>
          <w:szCs w:val="21"/>
        </w:rPr>
        <w:t>，学院将不再为其办理就业派遣手续。</w:t>
      </w:r>
    </w:p>
    <w:p w:rsidR="00633737" w:rsidRDefault="00D5562D">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第二十四条</w:t>
      </w:r>
      <w:r>
        <w:rPr>
          <w:rFonts w:ascii="宋体" w:eastAsia="宋体" w:hAnsi="宋体" w:cs="宋体"/>
          <w:color w:val="333333"/>
          <w:kern w:val="0"/>
          <w:szCs w:val="21"/>
        </w:rPr>
        <w:t>  本办法由学院党政联席会议负责解释。</w:t>
      </w:r>
    </w:p>
    <w:p w:rsidR="00937DA0" w:rsidRDefault="00D5562D" w:rsidP="007D6B26">
      <w:pPr>
        <w:widowControl/>
        <w:snapToGrid w:val="0"/>
        <w:jc w:val="left"/>
        <w:rPr>
          <w:rFonts w:ascii="宋体" w:eastAsia="宋体" w:hAnsi="宋体" w:cs="宋体"/>
          <w:color w:val="333333"/>
          <w:kern w:val="0"/>
          <w:szCs w:val="21"/>
        </w:rPr>
      </w:pPr>
      <w:r>
        <w:rPr>
          <w:rFonts w:ascii="宋体" w:eastAsia="宋体" w:hAnsi="宋体" w:cs="宋体"/>
          <w:color w:val="333333"/>
          <w:kern w:val="0"/>
          <w:szCs w:val="21"/>
        </w:rPr>
        <w:t xml:space="preserve">　　</w:t>
      </w:r>
      <w:r>
        <w:rPr>
          <w:rFonts w:ascii="宋体" w:eastAsia="宋体" w:hAnsi="宋体" w:cs="宋体"/>
          <w:b/>
          <w:bCs/>
          <w:color w:val="333333"/>
          <w:kern w:val="0"/>
          <w:szCs w:val="21"/>
        </w:rPr>
        <w:t>第二十五条</w:t>
      </w:r>
      <w:r>
        <w:rPr>
          <w:rFonts w:ascii="宋体" w:eastAsia="宋体" w:hAnsi="宋体" w:cs="宋体"/>
          <w:color w:val="333333"/>
          <w:kern w:val="0"/>
          <w:szCs w:val="21"/>
        </w:rPr>
        <w:t xml:space="preserve">  </w:t>
      </w:r>
      <w:r w:rsidR="007D6B26">
        <w:rPr>
          <w:rFonts w:ascii="宋体" w:eastAsia="宋体" w:hAnsi="宋体" w:cs="宋体"/>
          <w:color w:val="333333"/>
          <w:kern w:val="0"/>
          <w:szCs w:val="21"/>
        </w:rPr>
        <w:t>本办法自即日起开始施行，此前有关规定同时废止</w:t>
      </w:r>
      <w:r w:rsidR="007D6B26">
        <w:rPr>
          <w:rFonts w:ascii="宋体" w:eastAsia="宋体" w:hAnsi="宋体" w:cs="宋体" w:hint="eastAsia"/>
          <w:color w:val="333333"/>
          <w:kern w:val="0"/>
          <w:szCs w:val="21"/>
        </w:rPr>
        <w:t>。</w:t>
      </w:r>
      <w:bookmarkStart w:id="0" w:name="_GoBack"/>
      <w:bookmarkEnd w:id="0"/>
    </w:p>
    <w:sectPr w:rsidR="00937DA0" w:rsidSect="00D75351">
      <w:pgSz w:w="11906" w:h="16838"/>
      <w:pgMar w:top="1020" w:right="1134" w:bottom="1134" w:left="10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49" w:rsidRDefault="00F07249" w:rsidP="007D6B26">
      <w:r>
        <w:separator/>
      </w:r>
    </w:p>
  </w:endnote>
  <w:endnote w:type="continuationSeparator" w:id="0">
    <w:p w:rsidR="00F07249" w:rsidRDefault="00F07249" w:rsidP="007D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49" w:rsidRDefault="00F07249" w:rsidP="007D6B26">
      <w:r>
        <w:separator/>
      </w:r>
    </w:p>
  </w:footnote>
  <w:footnote w:type="continuationSeparator" w:id="0">
    <w:p w:rsidR="00F07249" w:rsidRDefault="00F07249" w:rsidP="007D6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25"/>
    <w:rsid w:val="00044AA1"/>
    <w:rsid w:val="00185B25"/>
    <w:rsid w:val="002243F6"/>
    <w:rsid w:val="002635A9"/>
    <w:rsid w:val="004B3774"/>
    <w:rsid w:val="006166BC"/>
    <w:rsid w:val="00633737"/>
    <w:rsid w:val="0065582F"/>
    <w:rsid w:val="006943C1"/>
    <w:rsid w:val="007D6B26"/>
    <w:rsid w:val="00903FE1"/>
    <w:rsid w:val="00937DA0"/>
    <w:rsid w:val="009B213B"/>
    <w:rsid w:val="009B2D5A"/>
    <w:rsid w:val="00A9201A"/>
    <w:rsid w:val="00AA3999"/>
    <w:rsid w:val="00B93C7D"/>
    <w:rsid w:val="00C4180A"/>
    <w:rsid w:val="00C65373"/>
    <w:rsid w:val="00CE5E10"/>
    <w:rsid w:val="00D5562D"/>
    <w:rsid w:val="00D75351"/>
    <w:rsid w:val="00D97F15"/>
    <w:rsid w:val="00DA22D7"/>
    <w:rsid w:val="00F07249"/>
    <w:rsid w:val="00F80549"/>
    <w:rsid w:val="084C7EBA"/>
    <w:rsid w:val="209E0FF6"/>
    <w:rsid w:val="3A66208A"/>
    <w:rsid w:val="3B614554"/>
    <w:rsid w:val="4501726C"/>
    <w:rsid w:val="6C7F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unhideWhenUsed/>
    <w:qFormat/>
    <w:rPr>
      <w:color w:val="000000"/>
      <w:sz w:val="18"/>
      <w:szCs w:val="18"/>
      <w:u w:val="none"/>
    </w:rPr>
  </w:style>
  <w:style w:type="character" w:styleId="a5">
    <w:name w:val="Hyperlink"/>
    <w:basedOn w:val="a0"/>
    <w:uiPriority w:val="99"/>
    <w:unhideWhenUsed/>
    <w:qFormat/>
    <w:rPr>
      <w:color w:val="000000"/>
      <w:sz w:val="18"/>
      <w:szCs w:val="18"/>
      <w:u w:val="none"/>
    </w:rPr>
  </w:style>
  <w:style w:type="paragraph" w:styleId="a6">
    <w:name w:val="Balloon Text"/>
    <w:basedOn w:val="a"/>
    <w:link w:val="Char"/>
    <w:uiPriority w:val="99"/>
    <w:semiHidden/>
    <w:unhideWhenUsed/>
    <w:rsid w:val="00937DA0"/>
    <w:rPr>
      <w:sz w:val="18"/>
      <w:szCs w:val="18"/>
    </w:rPr>
  </w:style>
  <w:style w:type="character" w:customStyle="1" w:styleId="Char">
    <w:name w:val="批注框文本 Char"/>
    <w:basedOn w:val="a0"/>
    <w:link w:val="a6"/>
    <w:uiPriority w:val="99"/>
    <w:semiHidden/>
    <w:rsid w:val="00937DA0"/>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7D6B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D6B26"/>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7D6B26"/>
    <w:pPr>
      <w:tabs>
        <w:tab w:val="center" w:pos="4153"/>
        <w:tab w:val="right" w:pos="8306"/>
      </w:tabs>
      <w:snapToGrid w:val="0"/>
      <w:jc w:val="left"/>
    </w:pPr>
    <w:rPr>
      <w:sz w:val="18"/>
      <w:szCs w:val="18"/>
    </w:rPr>
  </w:style>
  <w:style w:type="character" w:customStyle="1" w:styleId="Char1">
    <w:name w:val="页脚 Char"/>
    <w:basedOn w:val="a0"/>
    <w:link w:val="a8"/>
    <w:uiPriority w:val="99"/>
    <w:rsid w:val="007D6B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unhideWhenUsed/>
    <w:qFormat/>
    <w:rPr>
      <w:color w:val="000000"/>
      <w:sz w:val="18"/>
      <w:szCs w:val="18"/>
      <w:u w:val="none"/>
    </w:rPr>
  </w:style>
  <w:style w:type="character" w:styleId="a5">
    <w:name w:val="Hyperlink"/>
    <w:basedOn w:val="a0"/>
    <w:uiPriority w:val="99"/>
    <w:unhideWhenUsed/>
    <w:qFormat/>
    <w:rPr>
      <w:color w:val="000000"/>
      <w:sz w:val="18"/>
      <w:szCs w:val="18"/>
      <w:u w:val="none"/>
    </w:rPr>
  </w:style>
  <w:style w:type="paragraph" w:styleId="a6">
    <w:name w:val="Balloon Text"/>
    <w:basedOn w:val="a"/>
    <w:link w:val="Char"/>
    <w:uiPriority w:val="99"/>
    <w:semiHidden/>
    <w:unhideWhenUsed/>
    <w:rsid w:val="00937DA0"/>
    <w:rPr>
      <w:sz w:val="18"/>
      <w:szCs w:val="18"/>
    </w:rPr>
  </w:style>
  <w:style w:type="character" w:customStyle="1" w:styleId="Char">
    <w:name w:val="批注框文本 Char"/>
    <w:basedOn w:val="a0"/>
    <w:link w:val="a6"/>
    <w:uiPriority w:val="99"/>
    <w:semiHidden/>
    <w:rsid w:val="00937DA0"/>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7D6B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D6B26"/>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7D6B26"/>
    <w:pPr>
      <w:tabs>
        <w:tab w:val="center" w:pos="4153"/>
        <w:tab w:val="right" w:pos="8306"/>
      </w:tabs>
      <w:snapToGrid w:val="0"/>
      <w:jc w:val="left"/>
    </w:pPr>
    <w:rPr>
      <w:sz w:val="18"/>
      <w:szCs w:val="18"/>
    </w:rPr>
  </w:style>
  <w:style w:type="character" w:customStyle="1" w:styleId="Char1">
    <w:name w:val="页脚 Char"/>
    <w:basedOn w:val="a0"/>
    <w:link w:val="a8"/>
    <w:uiPriority w:val="99"/>
    <w:rsid w:val="007D6B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0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cp:lastModifiedBy>
  <cp:revision>4</cp:revision>
  <cp:lastPrinted>2018-09-06T08:26:00Z</cp:lastPrinted>
  <dcterms:created xsi:type="dcterms:W3CDTF">2018-09-06T05:49:00Z</dcterms:created>
  <dcterms:modified xsi:type="dcterms:W3CDTF">2018-09-06T09:34:00Z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